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eastAsia="zh-CN"/>
        </w:rPr>
        <w:t>附件</w:t>
      </w:r>
      <w:r>
        <w:rPr>
          <w:rFonts w:hint="eastAsia" w:ascii="微软雅黑" w:hAnsi="微软雅黑" w:eastAsia="微软雅黑"/>
          <w:lang w:val="en-US" w:eastAsia="zh-CN"/>
        </w:rPr>
        <w:t>2</w:t>
      </w:r>
    </w:p>
    <w:p>
      <w:pPr>
        <w:spacing w:before="156" w:beforeLines="50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九牧集团五金产业事业群诚聘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企业简介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九牧集团创立于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1990年，是一家以智能卫浴为核心，集研发、制造、营销、服务于一体的全产业链、创新型国际化企业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2021年销售额达152亿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同比增长30%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卫浴行业销量中国第一、世界第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三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。在德国、法国拥有高端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灯塔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工厂，在中国建有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5家高端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灯塔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工厂，全球首创5G云制造灯塔工厂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九牧集团全球拥有一万多</w:t>
      </w:r>
      <w:r>
        <w:rPr>
          <w:rFonts w:hint="eastAsia"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家高端体验店，</w:t>
      </w:r>
      <w:r>
        <w:rPr>
          <w:rFonts w:ascii="微软雅黑" w:hAnsi="微软雅黑" w:eastAsia="微软雅黑"/>
          <w:color w:val="000000" w:themeColor="text1"/>
          <w:shd w:val="clear" w:color="auto" w:fill="FFFFFF" w:themeFill="background1"/>
          <w14:textFill>
            <w14:solidFill>
              <w14:schemeClr w14:val="tx1"/>
            </w14:solidFill>
          </w14:textFill>
        </w:rPr>
        <w:t>30多万个销售网点，产品远销120多个国家，连续12年全国销售第一。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招聘需求</w:t>
      </w:r>
    </w:p>
    <w:tbl>
      <w:tblPr>
        <w:tblStyle w:val="4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992"/>
        <w:gridCol w:w="113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招聘岗位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薪资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一区五金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抛光工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4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12000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浇注工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7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11000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品管/仓管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3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7500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作业员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300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7500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二区挂件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压铸工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6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10000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抛光工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4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12000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作业员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500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7500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南安晾晒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装配工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3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7000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机加工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7000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石狮九牧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电镀作业员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7500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泉州石狮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品检员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6500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长泰科美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电镀作业员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3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7500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漳州长泰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品检员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2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6500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泉州科美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电镀作业员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3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7500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品检员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2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6500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良格金属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作业员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3</w:t>
            </w:r>
            <w:r>
              <w:rPr>
                <w:rFonts w:ascii="微软雅黑" w:hAnsi="微软雅黑" w:eastAsia="微软雅黑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</w:rPr>
              <w:t>1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5</w:t>
            </w:r>
            <w:r>
              <w:rPr>
                <w:rFonts w:ascii="微软雅黑" w:hAnsi="微软雅黑" w:eastAsia="微软雅黑"/>
                <w:sz w:val="18"/>
              </w:rPr>
              <w:t>000</w:t>
            </w:r>
            <w:r>
              <w:rPr>
                <w:rFonts w:hint="eastAsia" w:ascii="微软雅黑" w:hAnsi="微软雅黑" w:eastAsia="微软雅黑"/>
                <w:sz w:val="18"/>
              </w:rPr>
              <w:t>-</w:t>
            </w:r>
            <w:r>
              <w:rPr>
                <w:rFonts w:ascii="微软雅黑" w:hAnsi="微软雅黑" w:eastAsia="微软雅黑"/>
                <w:sz w:val="18"/>
              </w:rPr>
              <w:t>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泉州永春</w:t>
            </w: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公司福利</w:t>
      </w:r>
    </w:p>
    <w:p>
      <w:pPr>
        <w:autoSpaceDE w:val="0"/>
        <w:autoSpaceDN w:val="0"/>
        <w:adjustRightInd w:val="0"/>
        <w:jc w:val="left"/>
        <w:rPr>
          <w:rFonts w:ascii="FZLTZHUNHJW--GB1-0" w:eastAsia="FZLTZHUNHJW--GB1-0" w:cs="FZLTZHUNHJW--GB1-0"/>
          <w:kern w:val="0"/>
          <w:sz w:val="18"/>
          <w:szCs w:val="18"/>
        </w:rPr>
      </w:pPr>
      <w:r>
        <w:rPr>
          <w:rFonts w:ascii="FZLTZHUNHJW--GB1-0" w:eastAsia="FZLTZHUNHJW--GB1-0" w:cs="FZLTZHUNHJW--GB1-0"/>
          <w:kern w:val="0"/>
          <w:sz w:val="18"/>
          <w:szCs w:val="18"/>
        </w:rPr>
        <w:t>1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、年度免费体检、各种保险、员工互助基金及与泉州总工会无间合作，九牧关注您的健康！</w:t>
      </w:r>
    </w:p>
    <w:p>
      <w:pPr>
        <w:autoSpaceDE w:val="0"/>
        <w:autoSpaceDN w:val="0"/>
        <w:adjustRightInd w:val="0"/>
        <w:jc w:val="left"/>
        <w:rPr>
          <w:rFonts w:ascii="FZLTZHUNHJW--GB1-0" w:eastAsia="FZLTZHUNHJW--GB1-0" w:cs="FZLTZHUNHJW--GB1-0"/>
          <w:kern w:val="0"/>
          <w:sz w:val="18"/>
          <w:szCs w:val="18"/>
        </w:rPr>
      </w:pPr>
      <w:r>
        <w:rPr>
          <w:rFonts w:hint="eastAsia" w:ascii="FZLTZHUNHJW--GB1-0" w:eastAsia="FZLTZHUNHJW--GB1-0" w:cs="FZLTZHUNHJW--GB1-0"/>
          <w:kern w:val="0"/>
          <w:sz w:val="18"/>
          <w:szCs w:val="18"/>
        </w:rPr>
        <w:t>2、领先行业的薪资福利待遇，更有着长达</w:t>
      </w:r>
      <w:r>
        <w:rPr>
          <w:rFonts w:ascii="FZLTZHUNHJW--GB1-0" w:eastAsia="FZLTZHUNHJW--GB1-0" w:cs="FZLTZHUNHJW--GB1-0"/>
          <w:kern w:val="0"/>
          <w:sz w:val="18"/>
          <w:szCs w:val="18"/>
        </w:rPr>
        <w:t>3-15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天</w:t>
      </w:r>
      <w:r>
        <w:rPr>
          <w:rFonts w:ascii="FZLTZHUNHJW--GB1-0" w:eastAsia="FZLTZHUNHJW--GB1-0" w:cs="FZLTZHUNHJW--GB1-0"/>
          <w:kern w:val="0"/>
          <w:sz w:val="18"/>
          <w:szCs w:val="18"/>
        </w:rPr>
        <w:t>/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年带薪年假，让您的事业与家庭两不误！</w:t>
      </w:r>
    </w:p>
    <w:p>
      <w:pPr>
        <w:autoSpaceDE w:val="0"/>
        <w:autoSpaceDN w:val="0"/>
        <w:adjustRightInd w:val="0"/>
        <w:jc w:val="left"/>
        <w:rPr>
          <w:rFonts w:ascii="FZLTZHUNHJW--GB1-0" w:eastAsia="FZLTZHUNHJW--GB1-0" w:cs="FZLTZHUNHJW--GB1-0"/>
          <w:kern w:val="0"/>
          <w:sz w:val="18"/>
          <w:szCs w:val="18"/>
        </w:rPr>
      </w:pPr>
      <w:r>
        <w:rPr>
          <w:rFonts w:hint="eastAsia" w:ascii="FZLTZHUNHJW--GB1-0" w:eastAsia="FZLTZHUNHJW--GB1-0" w:cs="FZLTZHUNHJW--GB1-0"/>
          <w:kern w:val="0"/>
          <w:sz w:val="18"/>
          <w:szCs w:val="18"/>
        </w:rPr>
        <w:t>3、年终奖、月度</w:t>
      </w:r>
      <w:r>
        <w:rPr>
          <w:rFonts w:ascii="FZLTZHUNHJW--GB1-0" w:eastAsia="FZLTZHUNHJW--GB1-0" w:cs="FZLTZHUNHJW--GB1-0"/>
          <w:kern w:val="0"/>
          <w:sz w:val="18"/>
          <w:szCs w:val="18"/>
        </w:rPr>
        <w:t>/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季度绩效奖金，年度的评优评先，您点滴付出，九牧不会忘记！</w:t>
      </w:r>
    </w:p>
    <w:p>
      <w:pPr>
        <w:autoSpaceDE w:val="0"/>
        <w:autoSpaceDN w:val="0"/>
        <w:adjustRightInd w:val="0"/>
        <w:jc w:val="left"/>
        <w:rPr>
          <w:rFonts w:ascii="FZLTZHUNHJW--GB1-0" w:eastAsia="FZLTZHUNHJW--GB1-0" w:cs="FZLTZHUNHJW--GB1-0"/>
          <w:kern w:val="0"/>
          <w:sz w:val="18"/>
          <w:szCs w:val="18"/>
        </w:rPr>
      </w:pPr>
      <w:r>
        <w:rPr>
          <w:rFonts w:hint="eastAsia" w:ascii="FZLTZHUNHJW--GB1-0" w:eastAsia="FZLTZHUNHJW--GB1-0" w:cs="FZLTZHUNHJW--GB1-0"/>
          <w:kern w:val="0"/>
          <w:sz w:val="18"/>
          <w:szCs w:val="18"/>
        </w:rPr>
        <w:t>4、高达</w:t>
      </w:r>
      <w:r>
        <w:rPr>
          <w:rFonts w:ascii="FZLTZHUNHJW--GB1-0" w:eastAsia="FZLTZHUNHJW--GB1-0" w:cs="FZLTZHUNHJW--GB1-0"/>
          <w:kern w:val="0"/>
          <w:sz w:val="18"/>
          <w:szCs w:val="18"/>
        </w:rPr>
        <w:t>1000-4500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元</w:t>
      </w:r>
      <w:r>
        <w:rPr>
          <w:rFonts w:ascii="FZLTZHUNHJW--GB1-0" w:eastAsia="FZLTZHUNHJW--GB1-0" w:cs="FZLTZHUNHJW--GB1-0"/>
          <w:kern w:val="0"/>
          <w:sz w:val="18"/>
          <w:szCs w:val="18"/>
        </w:rPr>
        <w:t>/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年司龄工资、</w:t>
      </w:r>
      <w:r>
        <w:rPr>
          <w:rFonts w:ascii="FZLTZHUNHJW--GB1-0" w:eastAsia="FZLTZHUNHJW--GB1-0" w:cs="FZLTZHUNHJW--GB1-0"/>
          <w:kern w:val="0"/>
          <w:sz w:val="18"/>
          <w:szCs w:val="18"/>
        </w:rPr>
        <w:t>100-800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元</w:t>
      </w:r>
      <w:r>
        <w:rPr>
          <w:rFonts w:ascii="FZLTZHUNHJW--GB1-0" w:eastAsia="FZLTZHUNHJW--GB1-0" w:cs="FZLTZHUNHJW--GB1-0"/>
          <w:kern w:val="0"/>
          <w:sz w:val="18"/>
          <w:szCs w:val="18"/>
        </w:rPr>
        <w:t>/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月技能津贴，让您收获认可与尊重</w:t>
      </w:r>
    </w:p>
    <w:p>
      <w:pPr>
        <w:autoSpaceDE w:val="0"/>
        <w:autoSpaceDN w:val="0"/>
        <w:adjustRightInd w:val="0"/>
        <w:jc w:val="left"/>
        <w:rPr>
          <w:rFonts w:ascii="FZLTZHUNHJW--GB1-0" w:eastAsia="FZLTZHUNHJW--GB1-0" w:cs="FZLTZHUNHJW--GB1-0"/>
          <w:kern w:val="0"/>
          <w:sz w:val="18"/>
          <w:szCs w:val="18"/>
        </w:rPr>
      </w:pPr>
      <w:r>
        <w:rPr>
          <w:rFonts w:hint="eastAsia" w:ascii="FZLTZHUNHJW--GB1-0" w:eastAsia="FZLTZHUNHJW--GB1-0" w:cs="FZLTZHUNHJW--GB1-0"/>
          <w:kern w:val="0"/>
          <w:sz w:val="18"/>
          <w:szCs w:val="18"/>
        </w:rPr>
        <w:t>5、节日礼品、各种礼金、提供住宿、设有食堂，食堂就餐高达</w:t>
      </w:r>
      <w:r>
        <w:rPr>
          <w:rFonts w:ascii="FZLTZHUNHJW--GB1-0" w:eastAsia="FZLTZHUNHJW--GB1-0" w:cs="FZLTZHUNHJW--GB1-0"/>
          <w:kern w:val="0"/>
          <w:sz w:val="18"/>
          <w:szCs w:val="18"/>
        </w:rPr>
        <w:t>150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元</w:t>
      </w:r>
      <w:r>
        <w:rPr>
          <w:rFonts w:ascii="FZLTZHUNHJW--GB1-0" w:eastAsia="FZLTZHUNHJW--GB1-0" w:cs="FZLTZHUNHJW--GB1-0"/>
          <w:kern w:val="0"/>
          <w:sz w:val="18"/>
          <w:szCs w:val="18"/>
        </w:rPr>
        <w:t>/</w:t>
      </w:r>
      <w:r>
        <w:rPr>
          <w:rFonts w:hint="eastAsia" w:ascii="FZLTZHUNHJW--GB1-0" w:eastAsia="FZLTZHUNHJW--GB1-0" w:cs="FZLTZHUNHJW--GB1-0"/>
          <w:kern w:val="0"/>
          <w:sz w:val="18"/>
          <w:szCs w:val="18"/>
        </w:rPr>
        <w:t>人伙食补贴，九牧让您有家的感觉！</w:t>
      </w:r>
    </w:p>
    <w:p>
      <w:pPr>
        <w:autoSpaceDE w:val="0"/>
        <w:autoSpaceDN w:val="0"/>
        <w:adjustRightInd w:val="0"/>
        <w:jc w:val="left"/>
        <w:rPr>
          <w:rFonts w:ascii="FZLTZHUNHJW--GB1-0" w:eastAsia="FZLTZHUNHJW--GB1-0" w:cs="FZLTZHUNHJW--GB1-0"/>
          <w:kern w:val="0"/>
          <w:sz w:val="18"/>
          <w:szCs w:val="18"/>
        </w:rPr>
      </w:pPr>
      <w:r>
        <w:rPr>
          <w:rFonts w:hint="eastAsia" w:ascii="FZLTZHUNHJW--GB1-0" w:eastAsia="FZLTZHUNHJW--GB1-0" w:cs="FZLTZHUNHJW--GB1-0"/>
          <w:kern w:val="0"/>
          <w:sz w:val="18"/>
          <w:szCs w:val="18"/>
        </w:rPr>
        <w:t>6、九牧幼儿园、地区小学、中学解除您子女教育后顾之忧，九牧大学与全国各大高校联动，让您的升学不再是梦！</w:t>
      </w:r>
    </w:p>
    <w:p>
      <w:pPr>
        <w:ind w:firstLine="360" w:firstLineChars="200"/>
        <w:rPr>
          <w:rFonts w:hint="eastAsia" w:ascii="微软雅黑" w:hAnsi="微软雅黑" w:eastAsia="微软雅黑"/>
        </w:rPr>
      </w:pPr>
      <w:r>
        <w:rPr>
          <w:rFonts w:hint="eastAsia" w:ascii="FZLTZHUNHJW--GB1-0" w:eastAsia="FZLTZHUNHJW--GB1-0" w:cs="FZLTZHUNHJW--GB1-0"/>
          <w:kern w:val="0"/>
          <w:sz w:val="18"/>
          <w:szCs w:val="18"/>
        </w:rPr>
        <w:t>毕业后的学费报销更是您的在职升学的不二之路！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ZLTZHUN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653CD"/>
    <w:multiLevelType w:val="multilevel"/>
    <w:tmpl w:val="0ED653C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eastAsiaTheme="minorEastAsia" w:cstheme="minorBidi"/>
        <w:lang w:val="en-US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4M2QwOTdkYjBmMjY2YjBmZmQ1YzMzOTgxNmZiNmEifQ=="/>
  </w:docVars>
  <w:rsids>
    <w:rsidRoot w:val="00CD339C"/>
    <w:rsid w:val="00AE5626"/>
    <w:rsid w:val="00C14007"/>
    <w:rsid w:val="00CD339C"/>
    <w:rsid w:val="01385E2A"/>
    <w:rsid w:val="0FE35C25"/>
    <w:rsid w:val="4F8E4CA8"/>
    <w:rsid w:val="4FB54E8E"/>
    <w:rsid w:val="6E5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648</Words>
  <Characters>898</Characters>
  <Lines>8</Lines>
  <Paragraphs>2</Paragraphs>
  <TotalTime>48</TotalTime>
  <ScaleCrop>false</ScaleCrop>
  <LinksUpToDate>false</LinksUpToDate>
  <CharactersWithSpaces>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2022-12-15T06:22:00Z</dcterms:created>
  <dc:creator>匿名用户</dc:creator>
  <cp:lastModifiedBy>妍瑞</cp:lastModifiedBy>
  <cp:lastPrinted>2023-01-19T00:28:00Z</cp:lastPrinted>
  <dcterms:modified xsi:type="dcterms:W3CDTF">2023-04-26T09:50:52Z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2730E2FD08964E8A8641E7CF7307A8A5_13</vt:lpwstr>
  </property>
</Properties>
</file>